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240" w:before="240" w:lineRule="auto"/>
        <w:jc w:val="center"/>
        <w:rPr/>
      </w:pPr>
      <w:bookmarkStart w:colFirst="0" w:colLast="0" w:name="_glhrvqozyqjh" w:id="0"/>
      <w:bookmarkEnd w:id="0"/>
      <w:r w:rsidDel="00000000" w:rsidR="00000000" w:rsidRPr="00000000">
        <w:rPr>
          <w:rtl w:val="0"/>
        </w:rPr>
        <w:t xml:space="preserve">FRAMBOÐSYFIRLÝSING</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spacing w:after="200" w:lineRule="auto"/>
        <w:rPr/>
      </w:pPr>
      <w:r w:rsidDel="00000000" w:rsidR="00000000" w:rsidRPr="00000000">
        <w:rPr>
          <w:rtl w:val="0"/>
        </w:rPr>
        <w:t xml:space="preserve">Ég, __FULLT NAFN___, lýsi yfir framboði í flokksvali Samfylkingarinnar í Reykjavík vegna borgarstjórnarkosninga 14. maí 2022. </w:t>
      </w:r>
    </w:p>
    <w:p w:rsidR="00000000" w:rsidDel="00000000" w:rsidP="00000000" w:rsidRDefault="00000000" w:rsidRPr="00000000" w14:paraId="00000004">
      <w:pPr>
        <w:spacing w:after="200" w:lineRule="auto"/>
        <w:rPr/>
      </w:pPr>
      <w:r w:rsidDel="00000000" w:rsidR="00000000" w:rsidRPr="00000000">
        <w:rPr>
          <w:rtl w:val="0"/>
        </w:rPr>
        <w:t xml:space="preserve">Með framboði mínu sækist ég eftir</w:t>
      </w:r>
      <w:r w:rsidDel="00000000" w:rsidR="00000000" w:rsidRPr="00000000">
        <w:rPr>
          <w:rtl w:val="0"/>
        </w:rPr>
        <w:t xml:space="preserve"> _________</w:t>
      </w:r>
      <w:r w:rsidDel="00000000" w:rsidR="00000000" w:rsidRPr="00000000">
        <w:rPr>
          <w:rtl w:val="0"/>
        </w:rPr>
        <w:t xml:space="preserve"> sæti á framboðslista Samfylkingarinnar í Reykjavík.</w:t>
      </w:r>
    </w:p>
    <w:p w:rsidR="00000000" w:rsidDel="00000000" w:rsidP="00000000" w:rsidRDefault="00000000" w:rsidRPr="00000000" w14:paraId="00000005">
      <w:pPr>
        <w:spacing w:after="200" w:lineRule="auto"/>
        <w:rPr/>
      </w:pPr>
      <w:r w:rsidDel="00000000" w:rsidR="00000000" w:rsidRPr="00000000">
        <w:rPr>
          <w:rtl w:val="0"/>
        </w:rPr>
        <w:t xml:space="preserve">Með framboðsyfirlýsingu minni staðfesti ég eftirfarandi:</w:t>
      </w:r>
    </w:p>
    <w:p w:rsidR="00000000" w:rsidDel="00000000" w:rsidP="00000000" w:rsidRDefault="00000000" w:rsidRPr="00000000" w14:paraId="00000006">
      <w:pPr>
        <w:numPr>
          <w:ilvl w:val="0"/>
          <w:numId w:val="1"/>
        </w:numPr>
        <w:spacing w:after="200" w:lineRule="auto"/>
        <w:ind w:left="720" w:hanging="360"/>
      </w:pPr>
      <w:r w:rsidDel="00000000" w:rsidR="00000000" w:rsidRPr="00000000">
        <w:rPr>
          <w:rtl w:val="0"/>
        </w:rPr>
        <w:t xml:space="preserve">Ég er félagi í Samfylkingunni – jafnaðarmannaflokki Íslands og er á kjörskrá í Reykjavík. </w:t>
      </w:r>
    </w:p>
    <w:p w:rsidR="00000000" w:rsidDel="00000000" w:rsidP="00000000" w:rsidRDefault="00000000" w:rsidRPr="00000000" w14:paraId="00000007">
      <w:pPr>
        <w:numPr>
          <w:ilvl w:val="0"/>
          <w:numId w:val="1"/>
        </w:numPr>
        <w:spacing w:after="200" w:before="0" w:lineRule="auto"/>
        <w:ind w:left="720" w:hanging="360"/>
      </w:pPr>
      <w:r w:rsidDel="00000000" w:rsidR="00000000" w:rsidRPr="00000000">
        <w:rPr>
          <w:rtl w:val="0"/>
        </w:rPr>
        <w:t xml:space="preserve">Með yfirlýsingu þessari legg ég fram lista yfir minnst 20 meðmælendur og að hámarki 30, sem styðja framboð mitt og eru flokksfélagar í Samfylkingunni – jafnaðarmannaflokki Íslands með lögheimili í Reykjavík.</w:t>
      </w:r>
    </w:p>
    <w:p w:rsidR="00000000" w:rsidDel="00000000" w:rsidP="00000000" w:rsidRDefault="00000000" w:rsidRPr="00000000" w14:paraId="00000008">
      <w:pPr>
        <w:numPr>
          <w:ilvl w:val="0"/>
          <w:numId w:val="1"/>
        </w:numPr>
        <w:spacing w:after="200" w:before="0" w:lineRule="auto"/>
        <w:ind w:left="720" w:hanging="360"/>
      </w:pPr>
      <w:r w:rsidDel="00000000" w:rsidR="00000000" w:rsidRPr="00000000">
        <w:rPr>
          <w:rtl w:val="0"/>
        </w:rPr>
        <w:t xml:space="preserve">Að ég sé kjörgeng/t/ur í borgarstjórnarkosningunum 14. maí 2022 sbr. 2. mgr. 6. gr. kosningalaga nr. 112/2021, sbr. 4. gr. og 3. mgr. 6. gr. sömu laga.</w:t>
      </w:r>
    </w:p>
    <w:p w:rsidR="00000000" w:rsidDel="00000000" w:rsidP="00000000" w:rsidRDefault="00000000" w:rsidRPr="00000000" w14:paraId="00000009">
      <w:pPr>
        <w:numPr>
          <w:ilvl w:val="0"/>
          <w:numId w:val="1"/>
        </w:numPr>
        <w:spacing w:after="200" w:before="0" w:lineRule="auto"/>
        <w:ind w:left="720" w:hanging="360"/>
      </w:pPr>
      <w:r w:rsidDel="00000000" w:rsidR="00000000" w:rsidRPr="00000000">
        <w:rPr>
          <w:rtl w:val="0"/>
        </w:rPr>
        <w:t xml:space="preserve">Ég skuldbindi mig til að fara eftir </w:t>
      </w:r>
      <w:hyperlink r:id="rId6">
        <w:r w:rsidDel="00000000" w:rsidR="00000000" w:rsidRPr="00000000">
          <w:rPr>
            <w:color w:val="1155cc"/>
            <w:u w:val="single"/>
            <w:rtl w:val="0"/>
          </w:rPr>
          <w:t xml:space="preserve">lögum nr. 162/2006</w:t>
        </w:r>
      </w:hyperlink>
      <w:r w:rsidDel="00000000" w:rsidR="00000000" w:rsidRPr="00000000">
        <w:rPr>
          <w:rtl w:val="0"/>
        </w:rPr>
        <w:t xml:space="preserve"> um starfsemi stjórnmálasamtaka og </w:t>
      </w:r>
      <w:hyperlink r:id="rId7">
        <w:r w:rsidDel="00000000" w:rsidR="00000000" w:rsidRPr="00000000">
          <w:rPr>
            <w:color w:val="1155cc"/>
            <w:u w:val="single"/>
            <w:rtl w:val="0"/>
          </w:rPr>
          <w:t xml:space="preserve">skuldbindandi reglum Samfylkingarinnar</w:t>
        </w:r>
      </w:hyperlink>
      <w:r w:rsidDel="00000000" w:rsidR="00000000" w:rsidRPr="00000000">
        <w:rPr>
          <w:rtl w:val="0"/>
        </w:rPr>
        <w:t xml:space="preserve"> um val á framboðslista, sem ég hef kynnt mér. Þar á meðal að fylgja fyrirmælum laga um upplýsingaskil um fjármál framboðs míns til Ríkisendurskoðunar eigi síðar en þremur mánuðum frá því að flokksvalið fór fram. </w:t>
      </w:r>
    </w:p>
    <w:p w:rsidR="00000000" w:rsidDel="00000000" w:rsidP="00000000" w:rsidRDefault="00000000" w:rsidRPr="00000000" w14:paraId="0000000A">
      <w:pPr>
        <w:numPr>
          <w:ilvl w:val="0"/>
          <w:numId w:val="1"/>
        </w:numPr>
        <w:spacing w:after="200" w:before="0" w:lineRule="auto"/>
        <w:ind w:left="720" w:hanging="360"/>
      </w:pPr>
      <w:r w:rsidDel="00000000" w:rsidR="00000000" w:rsidRPr="00000000">
        <w:rPr>
          <w:rtl w:val="0"/>
        </w:rPr>
        <w:t xml:space="preserve">Ég hef kynnt mér ítarlega öll framboðsgögn, tímaáætlun og reglur Fulltrúaráðs Samfylkingarinnar í Reykjavík sem gilda um flokksval, sem og verklags- og samskiptareglur kjörstjórnar og reglur um félagaskrá flokksins.</w:t>
      </w:r>
    </w:p>
    <w:p w:rsidR="00000000" w:rsidDel="00000000" w:rsidP="00000000" w:rsidRDefault="00000000" w:rsidRPr="00000000" w14:paraId="0000000B">
      <w:pPr>
        <w:numPr>
          <w:ilvl w:val="0"/>
          <w:numId w:val="1"/>
        </w:numPr>
        <w:spacing w:after="200" w:before="0" w:lineRule="auto"/>
        <w:ind w:left="720" w:hanging="360"/>
      </w:pPr>
      <w:r w:rsidDel="00000000" w:rsidR="00000000" w:rsidRPr="00000000">
        <w:rPr>
          <w:rtl w:val="0"/>
        </w:rPr>
        <w:t xml:space="preserve">Ég hef greitt þátttökugjald og/eða beðið um lækkun eða niðurfellingu með formlegum hætti.</w:t>
      </w:r>
    </w:p>
    <w:p w:rsidR="00000000" w:rsidDel="00000000" w:rsidP="00000000" w:rsidRDefault="00000000" w:rsidRPr="00000000" w14:paraId="0000000C">
      <w:pPr>
        <w:numPr>
          <w:ilvl w:val="0"/>
          <w:numId w:val="1"/>
        </w:numPr>
        <w:spacing w:after="200" w:lineRule="auto"/>
        <w:ind w:left="720" w:hanging="360"/>
      </w:pPr>
      <w:r w:rsidDel="00000000" w:rsidR="00000000" w:rsidRPr="00000000">
        <w:rPr>
          <w:rtl w:val="0"/>
        </w:rPr>
        <w:t xml:space="preserve">Ég geri mér grein fyrir því að einungis fyrstu sex sæti flokksvalsins eru bindandi að teknu tilliti til reglna flokksins og FSR um að ekki halli á konur.</w:t>
      </w:r>
      <w:r w:rsidDel="00000000" w:rsidR="00000000" w:rsidRPr="00000000">
        <w:rPr>
          <w:rtl w:val="0"/>
        </w:rPr>
      </w:r>
    </w:p>
    <w:p w:rsidR="00000000" w:rsidDel="00000000" w:rsidP="00000000" w:rsidRDefault="00000000" w:rsidRPr="00000000" w14:paraId="0000000D">
      <w:pPr>
        <w:numPr>
          <w:ilvl w:val="0"/>
          <w:numId w:val="1"/>
        </w:numPr>
        <w:spacing w:after="200" w:lineRule="auto"/>
        <w:ind w:left="720" w:hanging="360"/>
        <w:rPr>
          <w:u w:val="none"/>
        </w:rPr>
      </w:pPr>
      <w:r w:rsidDel="00000000" w:rsidR="00000000" w:rsidRPr="00000000">
        <w:rPr>
          <w:rtl w:val="0"/>
        </w:rPr>
        <w:t xml:space="preserve">Ég samþykki að skila framboðsyfirlýsingu ásamt fylgigögnum útprentuðum og undirrituðum í frumriti til kjörstjórnar eigi síðar en klukkan 12:00 á hádegi þann 22. janúar 2022. Kjörstjórn mun úrskurða um gildi framboðs míns.</w:t>
      </w:r>
      <w:r w:rsidDel="00000000" w:rsidR="00000000" w:rsidRPr="00000000">
        <w:rPr>
          <w:rtl w:val="0"/>
        </w:rPr>
      </w:r>
    </w:p>
    <w:p w:rsidR="00000000" w:rsidDel="00000000" w:rsidP="00000000" w:rsidRDefault="00000000" w:rsidRPr="00000000" w14:paraId="0000000E">
      <w:pPr>
        <w:spacing w:line="276" w:lineRule="auto"/>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0F">
      <w:pPr>
        <w:spacing w:line="276" w:lineRule="auto"/>
        <w:jc w:val="both"/>
        <w:rPr/>
      </w:pPr>
      <w:r w:rsidDel="00000000" w:rsidR="00000000" w:rsidRPr="00000000">
        <w:rPr>
          <w:rtl w:val="0"/>
        </w:rPr>
      </w:r>
    </w:p>
    <w:p w:rsidR="00000000" w:rsidDel="00000000" w:rsidP="00000000" w:rsidRDefault="00000000" w:rsidRPr="00000000" w14:paraId="00000010">
      <w:pPr>
        <w:spacing w:after="240" w:before="240" w:lineRule="auto"/>
        <w:jc w:val="center"/>
        <w:rPr/>
      </w:pPr>
      <w:r w:rsidDel="00000000" w:rsidR="00000000" w:rsidRPr="00000000">
        <w:rPr>
          <w:rtl w:val="0"/>
        </w:rPr>
        <w:t xml:space="preserve">________________________       </w:t>
        <w:tab/>
        <w:t xml:space="preserve">_________________________</w:t>
      </w:r>
    </w:p>
    <w:p w:rsidR="00000000" w:rsidDel="00000000" w:rsidP="00000000" w:rsidRDefault="00000000" w:rsidRPr="00000000" w14:paraId="00000011">
      <w:pPr>
        <w:spacing w:after="240" w:before="240" w:line="256.8" w:lineRule="auto"/>
        <w:jc w:val="center"/>
        <w:rPr/>
      </w:pPr>
      <w:r w:rsidDel="00000000" w:rsidR="00000000" w:rsidRPr="00000000">
        <w:rPr>
          <w:rtl w:val="0"/>
        </w:rPr>
        <w:t xml:space="preserve">Staður og dags.                              </w:t>
        <w:tab/>
        <w:t xml:space="preserve">Undirskrift frambjóðanda</w:t>
      </w:r>
    </w:p>
    <w:p w:rsidR="00000000" w:rsidDel="00000000" w:rsidP="00000000" w:rsidRDefault="00000000" w:rsidRPr="00000000" w14:paraId="00000012">
      <w:pPr>
        <w:spacing w:after="240" w:before="240" w:lineRule="auto"/>
        <w:rPr>
          <w:rFonts w:ascii="Calibri" w:cs="Calibri" w:eastAsia="Calibri" w:hAnsi="Calibri"/>
          <w:sz w:val="28"/>
          <w:szCs w:val="28"/>
        </w:rPr>
      </w:pPr>
      <w:r w:rsidDel="00000000" w:rsidR="00000000" w:rsidRPr="00000000">
        <w:rPr>
          <w:b w:val="1"/>
          <w:rtl w:val="0"/>
        </w:rPr>
        <w:br w:type="textWrapping"/>
      </w:r>
      <w:r w:rsidDel="00000000" w:rsidR="00000000" w:rsidRPr="00000000">
        <w:rPr>
          <w:rFonts w:ascii="Calibri" w:cs="Calibri" w:eastAsia="Calibri" w:hAnsi="Calibri"/>
          <w:sz w:val="28"/>
          <w:szCs w:val="28"/>
          <w:rtl w:val="0"/>
        </w:rPr>
        <w:t xml:space="preserve">VIÐBÓTARUPPLÝSINGAR VEGNA FRAMBOÐS Í FLOKKSVALI</w:t>
      </w:r>
    </w:p>
    <w:p w:rsidR="00000000" w:rsidDel="00000000" w:rsidP="00000000" w:rsidRDefault="00000000" w:rsidRPr="00000000" w14:paraId="00000013">
      <w:pPr>
        <w:pStyle w:val="Heading2"/>
        <w:spacing w:after="240" w:before="240" w:lineRule="auto"/>
        <w:rPr>
          <w:rFonts w:ascii="Calibri" w:cs="Calibri" w:eastAsia="Calibri" w:hAnsi="Calibri"/>
          <w:b w:val="1"/>
          <w:sz w:val="26"/>
          <w:szCs w:val="26"/>
        </w:rPr>
      </w:pPr>
      <w:bookmarkStart w:colFirst="0" w:colLast="0" w:name="_ewz0qrwtdpkr" w:id="1"/>
      <w:bookmarkEnd w:id="1"/>
      <w:r w:rsidDel="00000000" w:rsidR="00000000" w:rsidRPr="00000000">
        <w:rPr>
          <w:rFonts w:ascii="Calibri" w:cs="Calibri" w:eastAsia="Calibri" w:hAnsi="Calibri"/>
          <w:b w:val="1"/>
          <w:sz w:val="26"/>
          <w:szCs w:val="26"/>
          <w:rtl w:val="0"/>
        </w:rPr>
        <w:t xml:space="preserve">Viðbótarupplýsingar um frambjóðanda</w:t>
      </w:r>
    </w:p>
    <w:tbl>
      <w:tblPr>
        <w:tblStyle w:val="Table1"/>
        <w:tblW w:w="93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45"/>
        <w:gridCol w:w="7245"/>
        <w:tblGridChange w:id="0">
          <w:tblGrid>
            <w:gridCol w:w="2145"/>
            <w:gridCol w:w="7245"/>
          </w:tblGrid>
        </w:tblGridChange>
      </w:tblGrid>
      <w:tr>
        <w:trPr>
          <w:cantSplit w:val="0"/>
          <w:trHeight w:val="447.978515625" w:hRule="atLeast"/>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sz w:val="30"/>
                <w:szCs w:val="30"/>
              </w:rPr>
            </w:pPr>
            <w:r w:rsidDel="00000000" w:rsidR="00000000" w:rsidRPr="00000000">
              <w:rPr>
                <w:sz w:val="30"/>
                <w:szCs w:val="30"/>
                <w:rtl w:val="0"/>
              </w:rPr>
              <w:t xml:space="preserve">Fullt nafn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sz w:val="30"/>
                <w:szCs w:val="30"/>
              </w:rPr>
            </w:pP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sz w:val="30"/>
                <w:szCs w:val="30"/>
              </w:rPr>
            </w:pPr>
            <w:r w:rsidDel="00000000" w:rsidR="00000000" w:rsidRPr="00000000">
              <w:rPr>
                <w:sz w:val="30"/>
                <w:szCs w:val="30"/>
                <w:rtl w:val="0"/>
              </w:rPr>
              <w:t xml:space="preserve">Heimilisfang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sz w:val="30"/>
                <w:szCs w:val="30"/>
              </w:rPr>
            </w:pP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sz w:val="30"/>
                <w:szCs w:val="30"/>
              </w:rPr>
            </w:pPr>
            <w:r w:rsidDel="00000000" w:rsidR="00000000" w:rsidRPr="00000000">
              <w:rPr>
                <w:sz w:val="30"/>
                <w:szCs w:val="30"/>
                <w:rtl w:val="0"/>
              </w:rPr>
              <w:t xml:space="preserve">Kennitala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sz w:val="30"/>
                <w:szCs w:val="30"/>
              </w:rPr>
            </w:pP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sz w:val="30"/>
                <w:szCs w:val="30"/>
              </w:rPr>
            </w:pPr>
            <w:r w:rsidDel="00000000" w:rsidR="00000000" w:rsidRPr="00000000">
              <w:rPr>
                <w:sz w:val="30"/>
                <w:szCs w:val="30"/>
                <w:rtl w:val="0"/>
              </w:rPr>
              <w:t xml:space="preserve">Tölvupóstfang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sz w:val="30"/>
                <w:szCs w:val="3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sz w:val="30"/>
                <w:szCs w:val="30"/>
              </w:rPr>
            </w:pPr>
            <w:r w:rsidDel="00000000" w:rsidR="00000000" w:rsidRPr="00000000">
              <w:rPr>
                <w:sz w:val="30"/>
                <w:szCs w:val="30"/>
                <w:rtl w:val="0"/>
              </w:rPr>
              <w:t xml:space="preserve">Símanúmer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sz w:val="30"/>
                <w:szCs w:val="30"/>
              </w:rPr>
            </w:pPr>
            <w:r w:rsidDel="00000000" w:rsidR="00000000" w:rsidRPr="00000000">
              <w:rPr>
                <w:rtl w:val="0"/>
              </w:rPr>
            </w:r>
          </w:p>
        </w:tc>
      </w:tr>
    </w:tbl>
    <w:p w:rsidR="00000000" w:rsidDel="00000000" w:rsidP="00000000" w:rsidRDefault="00000000" w:rsidRPr="00000000" w14:paraId="0000001E">
      <w:pPr>
        <w:spacing w:after="240" w:before="240" w:lineRule="auto"/>
        <w:rPr>
          <w:sz w:val="30"/>
          <w:szCs w:val="30"/>
        </w:rPr>
      </w:pPr>
      <w:r w:rsidDel="00000000" w:rsidR="00000000" w:rsidRPr="00000000">
        <w:rPr>
          <w:rtl w:val="0"/>
        </w:rPr>
      </w:r>
    </w:p>
    <w:p w:rsidR="00000000" w:rsidDel="00000000" w:rsidP="00000000" w:rsidRDefault="00000000" w:rsidRPr="00000000" w14:paraId="0000001F">
      <w:pPr>
        <w:pStyle w:val="Heading2"/>
        <w:spacing w:after="240" w:before="240" w:lineRule="auto"/>
        <w:rPr>
          <w:rFonts w:ascii="Calibri" w:cs="Calibri" w:eastAsia="Calibri" w:hAnsi="Calibri"/>
          <w:b w:val="1"/>
          <w:sz w:val="26"/>
          <w:szCs w:val="26"/>
        </w:rPr>
      </w:pPr>
      <w:bookmarkStart w:colFirst="0" w:colLast="0" w:name="_rkgi4glz9zfr" w:id="2"/>
      <w:bookmarkEnd w:id="2"/>
      <w:r w:rsidDel="00000000" w:rsidR="00000000" w:rsidRPr="00000000">
        <w:rPr>
          <w:rFonts w:ascii="Calibri" w:cs="Calibri" w:eastAsia="Calibri" w:hAnsi="Calibri"/>
          <w:b w:val="1"/>
          <w:sz w:val="26"/>
          <w:szCs w:val="26"/>
          <w:rtl w:val="0"/>
        </w:rPr>
        <w:t xml:space="preserve">Viðbótarupplýsingar um umboðsmann frambjóðanda (valkvætt)</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15"/>
        <w:gridCol w:w="7245"/>
        <w:tblGridChange w:id="0">
          <w:tblGrid>
            <w:gridCol w:w="2115"/>
            <w:gridCol w:w="7245"/>
          </w:tblGrid>
        </w:tblGridChange>
      </w:tblGrid>
      <w:tr>
        <w:trPr>
          <w:cantSplit w:val="0"/>
          <w:trHeight w:val="44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sz w:val="30"/>
                <w:szCs w:val="30"/>
              </w:rPr>
            </w:pPr>
            <w:r w:rsidDel="00000000" w:rsidR="00000000" w:rsidRPr="00000000">
              <w:rPr>
                <w:sz w:val="30"/>
                <w:szCs w:val="30"/>
                <w:rtl w:val="0"/>
              </w:rPr>
              <w:t xml:space="preserve">Fullt nafn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sz w:val="30"/>
                <w:szCs w:val="3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sz w:val="30"/>
                <w:szCs w:val="30"/>
              </w:rPr>
            </w:pPr>
            <w:r w:rsidDel="00000000" w:rsidR="00000000" w:rsidRPr="00000000">
              <w:rPr>
                <w:sz w:val="30"/>
                <w:szCs w:val="30"/>
                <w:rtl w:val="0"/>
              </w:rPr>
              <w:t xml:space="preserve">Tölvupóstfang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sz w:val="30"/>
                <w:szCs w:val="3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sz w:val="30"/>
                <w:szCs w:val="30"/>
              </w:rPr>
            </w:pPr>
            <w:r w:rsidDel="00000000" w:rsidR="00000000" w:rsidRPr="00000000">
              <w:rPr>
                <w:sz w:val="30"/>
                <w:szCs w:val="30"/>
                <w:rtl w:val="0"/>
              </w:rPr>
              <w:t xml:space="preserve">Símanúmer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sz w:val="30"/>
                <w:szCs w:val="30"/>
              </w:rPr>
            </w:pPr>
            <w:r w:rsidDel="00000000" w:rsidR="00000000" w:rsidRPr="00000000">
              <w:rPr>
                <w:rtl w:val="0"/>
              </w:rPr>
            </w:r>
          </w:p>
        </w:tc>
      </w:tr>
    </w:tbl>
    <w:p w:rsidR="00000000" w:rsidDel="00000000" w:rsidP="00000000" w:rsidRDefault="00000000" w:rsidRPr="00000000" w14:paraId="00000026">
      <w:pPr>
        <w:spacing w:after="240" w:before="240" w:lineRule="auto"/>
        <w:rPr/>
      </w:pPr>
      <w:r w:rsidDel="00000000" w:rsidR="00000000" w:rsidRPr="00000000">
        <w:rPr>
          <w:rtl w:val="0"/>
        </w:rPr>
      </w:r>
    </w:p>
    <w:p w:rsidR="00000000" w:rsidDel="00000000" w:rsidP="00000000" w:rsidRDefault="00000000" w:rsidRPr="00000000" w14:paraId="00000027">
      <w:pPr>
        <w:pStyle w:val="Heading2"/>
        <w:spacing w:after="240" w:before="240" w:lineRule="auto"/>
        <w:rPr/>
      </w:pPr>
      <w:bookmarkStart w:colFirst="0" w:colLast="0" w:name="_lmfyao3nz6gh" w:id="3"/>
      <w:bookmarkEnd w:id="3"/>
      <w:r w:rsidDel="00000000" w:rsidR="00000000" w:rsidRPr="00000000">
        <w:br w:type="page"/>
      </w:r>
      <w:r w:rsidDel="00000000" w:rsidR="00000000" w:rsidRPr="00000000">
        <w:rPr>
          <w:rtl w:val="0"/>
        </w:rPr>
      </w:r>
    </w:p>
    <w:p w:rsidR="00000000" w:rsidDel="00000000" w:rsidP="00000000" w:rsidRDefault="00000000" w:rsidRPr="00000000" w14:paraId="00000028">
      <w:pPr>
        <w:pStyle w:val="Heading2"/>
        <w:spacing w:after="240" w:before="240" w:lineRule="auto"/>
        <w:jc w:val="center"/>
        <w:rPr/>
      </w:pPr>
      <w:bookmarkStart w:colFirst="0" w:colLast="0" w:name="_t447rkmqkuyg" w:id="4"/>
      <w:bookmarkEnd w:id="4"/>
      <w:r w:rsidDel="00000000" w:rsidR="00000000" w:rsidRPr="00000000">
        <w:rPr>
          <w:rtl w:val="0"/>
        </w:rPr>
        <w:t xml:space="preserve">BEIÐNI UM LÆKKUN EÐA NIÐURFELLINGU ÞÁTTTÖKUGJALDS</w:t>
      </w:r>
    </w:p>
    <w:p w:rsidR="00000000" w:rsidDel="00000000" w:rsidP="00000000" w:rsidRDefault="00000000" w:rsidRPr="00000000" w14:paraId="00000029">
      <w:pPr>
        <w:spacing w:after="240" w:before="240" w:lineRule="auto"/>
        <w:jc w:val="both"/>
        <w:rPr/>
      </w:pPr>
      <w:r w:rsidDel="00000000" w:rsidR="00000000" w:rsidRPr="00000000">
        <w:rPr>
          <w:rtl w:val="0"/>
        </w:rPr>
        <w:t xml:space="preserve">Almennt þátttökugjald frambjóðenda í flokksvali Samfylkingarinnar - jafnaðarmannaflokki Íslands í Reykjavík vegna borgarstjórnarkosninga 2022 er kr. 30.000. Samkvæmt reglum um flokksvalið er kjörstjórn heimilt að innheimta lækkað þátttökugjald, kr. 15.000, hjá frambjóðendum sem eru námsmenn, atvinnulausir eða öryrkjar. Þá er kjörstjórn heimilt að fella niður þátttökugjald í sérstökum tilvikum.</w:t>
      </w:r>
    </w:p>
    <w:p w:rsidR="00000000" w:rsidDel="00000000" w:rsidP="00000000" w:rsidRDefault="00000000" w:rsidRPr="00000000" w14:paraId="0000002A">
      <w:pPr>
        <w:spacing w:after="240" w:before="240" w:lineRule="auto"/>
        <w:jc w:val="both"/>
        <w:rPr/>
      </w:pPr>
      <w:r w:rsidDel="00000000" w:rsidR="00000000" w:rsidRPr="00000000">
        <w:rPr>
          <w:rtl w:val="0"/>
        </w:rPr>
        <w:t xml:space="preserve">Ég óska eftir </w:t>
      </w:r>
      <w:r w:rsidDel="00000000" w:rsidR="00000000" w:rsidRPr="00000000">
        <w:rPr>
          <w:sz w:val="28"/>
          <w:szCs w:val="28"/>
          <w:rtl w:val="0"/>
        </w:rPr>
        <w:t xml:space="preserve">[  ]</w:t>
      </w:r>
      <w:r w:rsidDel="00000000" w:rsidR="00000000" w:rsidRPr="00000000">
        <w:rPr>
          <w:rtl w:val="0"/>
        </w:rPr>
        <w:t xml:space="preserve">  </w:t>
      </w:r>
      <w:r w:rsidDel="00000000" w:rsidR="00000000" w:rsidRPr="00000000">
        <w:rPr>
          <w:b w:val="1"/>
          <w:rtl w:val="0"/>
        </w:rPr>
        <w:t xml:space="preserve">lækkun</w:t>
      </w:r>
      <w:r w:rsidDel="00000000" w:rsidR="00000000" w:rsidRPr="00000000">
        <w:rPr>
          <w:rtl w:val="0"/>
        </w:rPr>
        <w:t xml:space="preserve"> eða </w:t>
      </w:r>
      <w:r w:rsidDel="00000000" w:rsidR="00000000" w:rsidRPr="00000000">
        <w:rPr>
          <w:sz w:val="28"/>
          <w:szCs w:val="28"/>
          <w:rtl w:val="0"/>
        </w:rPr>
        <w:t xml:space="preserve">[  ]</w:t>
      </w:r>
      <w:r w:rsidDel="00000000" w:rsidR="00000000" w:rsidRPr="00000000">
        <w:rPr>
          <w:rtl w:val="0"/>
        </w:rPr>
        <w:t xml:space="preserve"> </w:t>
      </w:r>
      <w:r w:rsidDel="00000000" w:rsidR="00000000" w:rsidRPr="00000000">
        <w:rPr>
          <w:b w:val="1"/>
          <w:rtl w:val="0"/>
        </w:rPr>
        <w:t xml:space="preserve">niðurfellingu</w:t>
      </w:r>
      <w:r w:rsidDel="00000000" w:rsidR="00000000" w:rsidRPr="00000000">
        <w:rPr>
          <w:rtl w:val="0"/>
        </w:rPr>
        <w:t xml:space="preserve"> þátttökugjalds vegna flokksvals Samfylkingarinnar vegna borgarstjórnarkosninga 2022.</w:t>
      </w:r>
    </w:p>
    <w:p w:rsidR="00000000" w:rsidDel="00000000" w:rsidP="00000000" w:rsidRDefault="00000000" w:rsidRPr="00000000" w14:paraId="0000002B">
      <w:pPr>
        <w:spacing w:after="240" w:before="240" w:lineRule="auto"/>
        <w:rPr/>
      </w:pPr>
      <w:r w:rsidDel="00000000" w:rsidR="00000000" w:rsidRPr="00000000">
        <w:rPr>
          <w:rtl w:val="0"/>
        </w:rPr>
        <w:t xml:space="preserve">Ástæða beiðni:</w:t>
      </w:r>
    </w:p>
    <w:p w:rsidR="00000000" w:rsidDel="00000000" w:rsidP="00000000" w:rsidRDefault="00000000" w:rsidRPr="00000000" w14:paraId="0000002C">
      <w:pPr>
        <w:spacing w:after="240" w:before="240" w:lineRule="auto"/>
        <w:ind w:left="1120" w:firstLine="0"/>
        <w:rPr/>
      </w:pPr>
      <w:r w:rsidDel="00000000" w:rsidR="00000000" w:rsidRPr="00000000">
        <w:rPr>
          <w:b w:val="1"/>
          <w:sz w:val="30"/>
          <w:szCs w:val="30"/>
          <w:rtl w:val="0"/>
        </w:rPr>
        <w:t xml:space="preserve">☐</w:t>
      </w:r>
      <w:r w:rsidDel="00000000" w:rsidR="00000000" w:rsidRPr="00000000">
        <w:rPr>
          <w:sz w:val="14"/>
          <w:szCs w:val="14"/>
          <w:rtl w:val="0"/>
        </w:rPr>
        <w:t xml:space="preserve">  </w:t>
      </w:r>
      <w:r w:rsidDel="00000000" w:rsidR="00000000" w:rsidRPr="00000000">
        <w:rPr>
          <w:rtl w:val="0"/>
        </w:rPr>
        <w:t xml:space="preserve">Örorka</w:t>
      </w:r>
    </w:p>
    <w:p w:rsidR="00000000" w:rsidDel="00000000" w:rsidP="00000000" w:rsidRDefault="00000000" w:rsidRPr="00000000" w14:paraId="0000002D">
      <w:pPr>
        <w:spacing w:after="240" w:before="240" w:lineRule="auto"/>
        <w:ind w:left="1480" w:hanging="360"/>
        <w:rPr/>
      </w:pPr>
      <w:r w:rsidDel="00000000" w:rsidR="00000000" w:rsidRPr="00000000">
        <w:rPr>
          <w:b w:val="1"/>
          <w:sz w:val="30"/>
          <w:szCs w:val="30"/>
          <w:rtl w:val="0"/>
        </w:rPr>
        <w:t xml:space="preserve">☐ </w:t>
      </w:r>
      <w:r w:rsidDel="00000000" w:rsidR="00000000" w:rsidRPr="00000000">
        <w:rPr>
          <w:rtl w:val="0"/>
        </w:rPr>
        <w:t xml:space="preserve">Nám</w:t>
      </w:r>
    </w:p>
    <w:p w:rsidR="00000000" w:rsidDel="00000000" w:rsidP="00000000" w:rsidRDefault="00000000" w:rsidRPr="00000000" w14:paraId="0000002E">
      <w:pPr>
        <w:spacing w:after="240" w:before="240" w:lineRule="auto"/>
        <w:ind w:left="1480" w:hanging="360"/>
        <w:rPr/>
      </w:pPr>
      <w:r w:rsidDel="00000000" w:rsidR="00000000" w:rsidRPr="00000000">
        <w:rPr>
          <w:b w:val="1"/>
          <w:sz w:val="30"/>
          <w:szCs w:val="30"/>
          <w:rtl w:val="0"/>
        </w:rPr>
        <w:t xml:space="preserve">☐ </w:t>
      </w:r>
      <w:r w:rsidDel="00000000" w:rsidR="00000000" w:rsidRPr="00000000">
        <w:rPr>
          <w:rtl w:val="0"/>
        </w:rPr>
        <w:t xml:space="preserve">Atvinnuleysi</w:t>
      </w:r>
    </w:p>
    <w:p w:rsidR="00000000" w:rsidDel="00000000" w:rsidP="00000000" w:rsidRDefault="00000000" w:rsidRPr="00000000" w14:paraId="0000002F">
      <w:pPr>
        <w:spacing w:after="240" w:before="240" w:lineRule="auto"/>
        <w:ind w:left="1480" w:hanging="360"/>
        <w:rPr/>
      </w:pPr>
      <w:r w:rsidDel="00000000" w:rsidR="00000000" w:rsidRPr="00000000">
        <w:rPr>
          <w:b w:val="1"/>
          <w:sz w:val="30"/>
          <w:szCs w:val="30"/>
          <w:rtl w:val="0"/>
        </w:rPr>
        <w:t xml:space="preserve">☐ </w:t>
      </w:r>
      <w:r w:rsidDel="00000000" w:rsidR="00000000" w:rsidRPr="00000000">
        <w:rPr>
          <w:rtl w:val="0"/>
        </w:rPr>
        <w:t xml:space="preserve">Annað, hvað? ___________________</w:t>
      </w:r>
    </w:p>
    <w:p w:rsidR="00000000" w:rsidDel="00000000" w:rsidP="00000000" w:rsidRDefault="00000000" w:rsidRPr="00000000" w14:paraId="00000030">
      <w:pPr>
        <w:spacing w:after="240" w:before="240" w:lineRule="auto"/>
        <w:rPr/>
      </w:pPr>
      <w:r w:rsidDel="00000000" w:rsidR="00000000" w:rsidRPr="00000000">
        <w:rPr>
          <w:rtl w:val="0"/>
        </w:rPr>
        <w:t xml:space="preserve"> </w:t>
      </w:r>
    </w:p>
    <w:p w:rsidR="00000000" w:rsidDel="00000000" w:rsidP="00000000" w:rsidRDefault="00000000" w:rsidRPr="00000000" w14:paraId="00000031">
      <w:pPr>
        <w:spacing w:after="240" w:before="240" w:lineRule="auto"/>
        <w:rPr/>
      </w:pPr>
      <w:r w:rsidDel="00000000" w:rsidR="00000000" w:rsidRPr="00000000">
        <w:rPr>
          <w:rtl w:val="0"/>
        </w:rPr>
      </w:r>
    </w:p>
    <w:p w:rsidR="00000000" w:rsidDel="00000000" w:rsidP="00000000" w:rsidRDefault="00000000" w:rsidRPr="00000000" w14:paraId="00000032">
      <w:pPr>
        <w:spacing w:after="240" w:before="240" w:lineRule="auto"/>
        <w:rPr/>
      </w:pPr>
      <w:r w:rsidDel="00000000" w:rsidR="00000000" w:rsidRPr="00000000">
        <w:rPr>
          <w:rtl w:val="0"/>
        </w:rPr>
        <w:t xml:space="preserve">________________________       </w:t>
        <w:tab/>
        <w:t xml:space="preserve">_________________________</w:t>
      </w:r>
    </w:p>
    <w:p w:rsidR="00000000" w:rsidDel="00000000" w:rsidP="00000000" w:rsidRDefault="00000000" w:rsidRPr="00000000" w14:paraId="00000033">
      <w:pPr>
        <w:spacing w:after="240" w:before="240" w:line="256.8" w:lineRule="auto"/>
        <w:rPr/>
      </w:pPr>
      <w:r w:rsidDel="00000000" w:rsidR="00000000" w:rsidRPr="00000000">
        <w:rPr>
          <w:rtl w:val="0"/>
        </w:rPr>
        <w:t xml:space="preserve">Staður og dags.                              </w:t>
        <w:tab/>
        <w:t xml:space="preserve">Undirskrift frambjóðanda</w:t>
      </w:r>
    </w:p>
    <w:p w:rsidR="00000000" w:rsidDel="00000000" w:rsidP="00000000" w:rsidRDefault="00000000" w:rsidRPr="00000000" w14:paraId="00000034">
      <w:pPr>
        <w:spacing w:after="240" w:before="240" w:line="256.8" w:lineRule="auto"/>
        <w:rPr/>
      </w:pPr>
      <w:r w:rsidDel="00000000" w:rsidR="00000000" w:rsidRPr="00000000">
        <w:rPr>
          <w:rtl w:val="0"/>
        </w:rPr>
        <w:t xml:space="preserve"> </w:t>
      </w:r>
    </w:p>
    <w:p w:rsidR="00000000" w:rsidDel="00000000" w:rsidP="00000000" w:rsidRDefault="00000000" w:rsidRPr="00000000" w14:paraId="00000035">
      <w:pPr>
        <w:spacing w:after="240" w:before="240" w:line="256.8" w:lineRule="auto"/>
        <w:rPr>
          <w:sz w:val="28"/>
          <w:szCs w:val="28"/>
        </w:rPr>
      </w:pP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36">
      <w:pPr>
        <w:spacing w:after="240" w:before="240" w:line="256.8" w:lineRule="auto"/>
        <w:ind w:firstLine="700"/>
        <w:rPr>
          <w:sz w:val="20"/>
          <w:szCs w:val="20"/>
        </w:rPr>
      </w:pPr>
      <w:r w:rsidDel="00000000" w:rsidR="00000000" w:rsidRPr="00000000">
        <w:rPr>
          <w:sz w:val="28"/>
          <w:szCs w:val="28"/>
          <w:rtl w:val="0"/>
        </w:rPr>
        <w:t xml:space="preserve">[  ]</w:t>
      </w:r>
      <w:r w:rsidDel="00000000" w:rsidR="00000000" w:rsidRPr="00000000">
        <w:rPr>
          <w:rtl w:val="0"/>
        </w:rPr>
        <w:t xml:space="preserve"> </w:t>
      </w:r>
      <w:r w:rsidDel="00000000" w:rsidR="00000000" w:rsidRPr="00000000">
        <w:rPr>
          <w:sz w:val="20"/>
          <w:szCs w:val="20"/>
          <w:rtl w:val="0"/>
        </w:rPr>
        <w:t xml:space="preserve"> Lækkun samþykkt (kr. 15.000)   </w:t>
      </w:r>
      <w:r w:rsidDel="00000000" w:rsidR="00000000" w:rsidRPr="00000000">
        <w:rPr>
          <w:sz w:val="28"/>
          <w:szCs w:val="28"/>
          <w:rtl w:val="0"/>
        </w:rPr>
        <w:t xml:space="preserve">[  ]</w:t>
      </w:r>
      <w:r w:rsidDel="00000000" w:rsidR="00000000" w:rsidRPr="00000000">
        <w:rPr>
          <w:rtl w:val="0"/>
        </w:rPr>
        <w:t xml:space="preserve"> </w:t>
      </w:r>
      <w:r w:rsidDel="00000000" w:rsidR="00000000" w:rsidRPr="00000000">
        <w:rPr>
          <w:sz w:val="20"/>
          <w:szCs w:val="20"/>
          <w:rtl w:val="0"/>
        </w:rPr>
        <w:t xml:space="preserve"> Niðurfelling samþykkt  </w:t>
      </w:r>
      <w:r w:rsidDel="00000000" w:rsidR="00000000" w:rsidRPr="00000000">
        <w:rPr>
          <w:sz w:val="28"/>
          <w:szCs w:val="28"/>
          <w:rtl w:val="0"/>
        </w:rPr>
        <w:t xml:space="preserve">[  ]</w:t>
      </w:r>
      <w:r w:rsidDel="00000000" w:rsidR="00000000" w:rsidRPr="00000000">
        <w:rPr>
          <w:rtl w:val="0"/>
        </w:rPr>
        <w:t xml:space="preserve">  </w:t>
      </w:r>
      <w:r w:rsidDel="00000000" w:rsidR="00000000" w:rsidRPr="00000000">
        <w:rPr>
          <w:sz w:val="20"/>
          <w:szCs w:val="20"/>
          <w:rtl w:val="0"/>
        </w:rPr>
        <w:t xml:space="preserve">Beiðni hafnað</w:t>
      </w:r>
    </w:p>
    <w:p w:rsidR="00000000" w:rsidDel="00000000" w:rsidP="00000000" w:rsidRDefault="00000000" w:rsidRPr="00000000" w14:paraId="00000037">
      <w:pPr>
        <w:spacing w:after="240" w:before="240" w:line="256.8" w:lineRule="auto"/>
        <w:ind w:firstLine="700"/>
        <w:rPr>
          <w:sz w:val="20"/>
          <w:szCs w:val="20"/>
        </w:rPr>
      </w:pPr>
      <w:r w:rsidDel="00000000" w:rsidR="00000000" w:rsidRPr="00000000">
        <w:rPr>
          <w:rtl w:val="0"/>
        </w:rPr>
      </w:r>
    </w:p>
    <w:p w:rsidR="00000000" w:rsidDel="00000000" w:rsidP="00000000" w:rsidRDefault="00000000" w:rsidRPr="00000000" w14:paraId="00000038">
      <w:pPr>
        <w:spacing w:after="240" w:before="240" w:line="256.8" w:lineRule="auto"/>
        <w:ind w:left="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39">
      <w:pPr>
        <w:spacing w:after="240" w:before="240" w:line="256.8" w:lineRule="auto"/>
        <w:ind w:left="0" w:firstLine="0"/>
        <w:rPr>
          <w:sz w:val="20"/>
          <w:szCs w:val="20"/>
        </w:rPr>
      </w:pPr>
      <w:r w:rsidDel="00000000" w:rsidR="00000000" w:rsidRPr="00000000">
        <w:rPr>
          <w:rtl w:val="0"/>
        </w:rPr>
      </w:r>
    </w:p>
    <w:p w:rsidR="00000000" w:rsidDel="00000000" w:rsidP="00000000" w:rsidRDefault="00000000" w:rsidRPr="00000000" w14:paraId="0000003A">
      <w:pPr>
        <w:spacing w:after="240" w:before="240" w:line="256.8" w:lineRule="auto"/>
        <w:ind w:left="0" w:firstLine="0"/>
        <w:rPr>
          <w:sz w:val="20"/>
          <w:szCs w:val="20"/>
        </w:rPr>
      </w:pPr>
      <w:r w:rsidDel="00000000" w:rsidR="00000000" w:rsidRPr="00000000">
        <w:rPr>
          <w:sz w:val="20"/>
          <w:szCs w:val="20"/>
          <w:rtl w:val="0"/>
        </w:rPr>
        <w:t xml:space="preserve">________________________________</w:t>
      </w:r>
    </w:p>
    <w:p w:rsidR="00000000" w:rsidDel="00000000" w:rsidP="00000000" w:rsidRDefault="00000000" w:rsidRPr="00000000" w14:paraId="0000003B">
      <w:pPr>
        <w:spacing w:after="240" w:before="240" w:line="256.8" w:lineRule="auto"/>
        <w:ind w:firstLine="700"/>
        <w:rPr>
          <w:b w:val="1"/>
          <w:sz w:val="21"/>
          <w:szCs w:val="21"/>
        </w:rPr>
      </w:pPr>
      <w:r w:rsidDel="00000000" w:rsidR="00000000" w:rsidRPr="00000000">
        <w:rPr>
          <w:sz w:val="20"/>
          <w:szCs w:val="20"/>
          <w:rtl w:val="0"/>
        </w:rPr>
        <w:t xml:space="preserve">f.h. kjörstjórnar</w:t>
      </w:r>
      <w:r w:rsidDel="00000000" w:rsidR="00000000" w:rsidRPr="00000000">
        <w:rPr>
          <w:rtl w:val="0"/>
        </w:rPr>
      </w:r>
    </w:p>
    <w:p w:rsidR="00000000" w:rsidDel="00000000" w:rsidP="00000000" w:rsidRDefault="00000000" w:rsidRPr="00000000" w14:paraId="0000003C">
      <w:pPr>
        <w:pStyle w:val="Heading2"/>
        <w:spacing w:after="240" w:before="240" w:lineRule="auto"/>
        <w:jc w:val="both"/>
        <w:rPr/>
      </w:pPr>
      <w:bookmarkStart w:colFirst="0" w:colLast="0" w:name="_3dmynlr3fpfl" w:id="5"/>
      <w:bookmarkEnd w:id="5"/>
      <w:r w:rsidDel="00000000" w:rsidR="00000000" w:rsidRPr="00000000">
        <w:rPr>
          <w:rtl w:val="0"/>
        </w:rPr>
        <w:t xml:space="preserve">Söfnun og vinnsla persónuupplýsinga</w:t>
      </w:r>
    </w:p>
    <w:p w:rsidR="00000000" w:rsidDel="00000000" w:rsidP="00000000" w:rsidRDefault="00000000" w:rsidRPr="00000000" w14:paraId="0000003D">
      <w:pPr>
        <w:spacing w:after="240" w:before="240" w:lineRule="auto"/>
        <w:jc w:val="both"/>
        <w:rPr>
          <w:sz w:val="21"/>
          <w:szCs w:val="21"/>
        </w:rPr>
      </w:pPr>
      <w:r w:rsidDel="00000000" w:rsidR="00000000" w:rsidRPr="00000000">
        <w:rPr>
          <w:sz w:val="21"/>
          <w:szCs w:val="21"/>
          <w:rtl w:val="0"/>
        </w:rPr>
        <w:t xml:space="preserve">Í tengslum við afgreiðslu framboðsyfirlýsingar í flokksvali </w:t>
      </w:r>
      <w:r w:rsidDel="00000000" w:rsidR="00000000" w:rsidRPr="00000000">
        <w:rPr>
          <w:rtl w:val="0"/>
        </w:rPr>
        <w:t xml:space="preserve">Samfylkingarinnar - jafnaðarmannaflokki Íslands</w:t>
      </w:r>
      <w:r w:rsidDel="00000000" w:rsidR="00000000" w:rsidRPr="00000000">
        <w:rPr>
          <w:sz w:val="21"/>
          <w:szCs w:val="21"/>
          <w:rtl w:val="0"/>
        </w:rPr>
        <w:t xml:space="preserve"> í Reykjavík vegna borgarstjórnarkosninganna er söfnun og vinnsla tiltekinna persónuupplýsinga nauðsynleg. Með því að skila gögnum til kjörstjórnar Samfylkingarinnar í Reykjavík vegna borgarstjórnarkosninganna 2022 samþykkja skráðir aðilar söfnun og vinnslu persónuupplýsinga með þeim hætti sem hér er lýst.</w:t>
      </w:r>
    </w:p>
    <w:p w:rsidR="00000000" w:rsidDel="00000000" w:rsidP="00000000" w:rsidRDefault="00000000" w:rsidRPr="00000000" w14:paraId="0000003E">
      <w:pPr>
        <w:pStyle w:val="Heading3"/>
        <w:rPr/>
      </w:pPr>
      <w:bookmarkStart w:colFirst="0" w:colLast="0" w:name="_6uq8xeb823bg" w:id="6"/>
      <w:bookmarkEnd w:id="6"/>
      <w:r w:rsidDel="00000000" w:rsidR="00000000" w:rsidRPr="00000000">
        <w:rPr>
          <w:rtl w:val="0"/>
        </w:rPr>
        <w:t xml:space="preserve">Upplýsingarnar</w:t>
      </w:r>
    </w:p>
    <w:p w:rsidR="00000000" w:rsidDel="00000000" w:rsidP="00000000" w:rsidRDefault="00000000" w:rsidRPr="00000000" w14:paraId="0000003F">
      <w:pPr>
        <w:rPr>
          <w:sz w:val="21"/>
          <w:szCs w:val="21"/>
        </w:rPr>
      </w:pPr>
      <w:r w:rsidDel="00000000" w:rsidR="00000000" w:rsidRPr="00000000">
        <w:rPr>
          <w:sz w:val="21"/>
          <w:szCs w:val="21"/>
          <w:rtl w:val="0"/>
        </w:rPr>
        <w:t xml:space="preserve">Varðandi frambjóðendur: </w:t>
      </w:r>
      <w:r w:rsidDel="00000000" w:rsidR="00000000" w:rsidRPr="00000000">
        <w:rPr>
          <w:rtl w:val="0"/>
        </w:rPr>
        <w:t xml:space="preserve">Nafn</w:t>
      </w:r>
      <w:r w:rsidDel="00000000" w:rsidR="00000000" w:rsidRPr="00000000">
        <w:rPr>
          <w:sz w:val="21"/>
          <w:szCs w:val="21"/>
          <w:rtl w:val="0"/>
        </w:rPr>
        <w:t xml:space="preserve">, kennitala, lögheimili, tölvupóstfang, símanúmer, félagsaðild í stjórnmálasamtökum, upplýsingar um kjörgengisskilyrði, fjárhagsstöðu, örorku og nám. Ekki er nauðsynlegt að safna upplýsingum um öll þessi atriði varðandi alla frambjóðendur.</w:t>
      </w:r>
    </w:p>
    <w:p w:rsidR="00000000" w:rsidDel="00000000" w:rsidP="00000000" w:rsidRDefault="00000000" w:rsidRPr="00000000" w14:paraId="00000040">
      <w:pPr>
        <w:pStyle w:val="Heading3"/>
        <w:rPr/>
      </w:pPr>
      <w:bookmarkStart w:colFirst="0" w:colLast="0" w:name="_u67bn2phc1qt" w:id="7"/>
      <w:bookmarkEnd w:id="7"/>
      <w:r w:rsidDel="00000000" w:rsidR="00000000" w:rsidRPr="00000000">
        <w:rPr>
          <w:rtl w:val="0"/>
        </w:rPr>
        <w:t xml:space="preserve">Varðandi umboðsmenn: Nafn, tölvupóstfang, símanúmer.</w:t>
      </w:r>
    </w:p>
    <w:p w:rsidR="00000000" w:rsidDel="00000000" w:rsidP="00000000" w:rsidRDefault="00000000" w:rsidRPr="00000000" w14:paraId="00000041">
      <w:pPr>
        <w:spacing w:after="240" w:before="240" w:lineRule="auto"/>
        <w:jc w:val="both"/>
        <w:rPr>
          <w:sz w:val="21"/>
          <w:szCs w:val="21"/>
        </w:rPr>
      </w:pPr>
      <w:r w:rsidDel="00000000" w:rsidR="00000000" w:rsidRPr="00000000">
        <w:rPr>
          <w:sz w:val="21"/>
          <w:szCs w:val="21"/>
          <w:rtl w:val="0"/>
        </w:rPr>
        <w:t xml:space="preserve">Varðandi meðmælendur: Nafn, kennitala, lögheimili, tölvupóstfang, símanúmer, félagsaðild í stjórnmálasamtökum og stuðningur við frambjóðanda í flokksvali </w:t>
      </w:r>
      <w:r w:rsidDel="00000000" w:rsidR="00000000" w:rsidRPr="00000000">
        <w:rPr>
          <w:rtl w:val="0"/>
        </w:rPr>
        <w:t xml:space="preserve">Samfylkingarinnar - jafnaðarmannaflokki Íslands</w:t>
      </w:r>
      <w:r w:rsidDel="00000000" w:rsidR="00000000" w:rsidRPr="00000000">
        <w:rPr>
          <w:sz w:val="21"/>
          <w:szCs w:val="21"/>
          <w:rtl w:val="0"/>
        </w:rPr>
        <w:t xml:space="preserve">. Ekki er nauðsynlegt að safna upplýsingum um öll þessi atriði varðandi alla stuðningsmenn.</w:t>
      </w:r>
    </w:p>
    <w:p w:rsidR="00000000" w:rsidDel="00000000" w:rsidP="00000000" w:rsidRDefault="00000000" w:rsidRPr="00000000" w14:paraId="00000042">
      <w:pPr>
        <w:pStyle w:val="Heading3"/>
        <w:rPr/>
      </w:pPr>
      <w:bookmarkStart w:colFirst="0" w:colLast="0" w:name="_waflzhxn881u" w:id="8"/>
      <w:bookmarkEnd w:id="8"/>
      <w:r w:rsidDel="00000000" w:rsidR="00000000" w:rsidRPr="00000000">
        <w:rPr>
          <w:rtl w:val="0"/>
        </w:rPr>
        <w:t xml:space="preserve">Vinnsla upplýsinganna</w:t>
      </w:r>
    </w:p>
    <w:p w:rsidR="00000000" w:rsidDel="00000000" w:rsidP="00000000" w:rsidRDefault="00000000" w:rsidRPr="00000000" w14:paraId="00000043">
      <w:pPr>
        <w:spacing w:after="240" w:before="240" w:lineRule="auto"/>
        <w:jc w:val="both"/>
        <w:rPr>
          <w:sz w:val="21"/>
          <w:szCs w:val="21"/>
        </w:rPr>
      </w:pPr>
      <w:r w:rsidDel="00000000" w:rsidR="00000000" w:rsidRPr="00000000">
        <w:rPr>
          <w:sz w:val="21"/>
          <w:szCs w:val="21"/>
          <w:rtl w:val="0"/>
        </w:rPr>
        <w:t xml:space="preserve">Upplýsingarnar verða notaðar til að ganga úr skugga um hvort frambjóðandi uppfylli skilyrði til framboðs í flokksvali Samfylkingarinnar. Þá verða upplýsingar um frambjóðanda og umboðsmann notaðar til að eiga í samskiptum við þá í tengslum við flokksvalið.</w:t>
      </w:r>
    </w:p>
    <w:p w:rsidR="00000000" w:rsidDel="00000000" w:rsidP="00000000" w:rsidRDefault="00000000" w:rsidRPr="00000000" w14:paraId="00000044">
      <w:pPr>
        <w:spacing w:after="240" w:before="240" w:lineRule="auto"/>
        <w:jc w:val="both"/>
        <w:rPr>
          <w:sz w:val="21"/>
          <w:szCs w:val="21"/>
        </w:rPr>
      </w:pPr>
      <w:r w:rsidDel="00000000" w:rsidR="00000000" w:rsidRPr="00000000">
        <w:rPr>
          <w:sz w:val="21"/>
          <w:szCs w:val="21"/>
          <w:rtl w:val="0"/>
        </w:rPr>
        <w:t xml:space="preserve">Upplýsingarnar kunna að vera samkeyrðar við félagskrá Samfylkingarinnar til að ganga úr skugga um að frambjóðandi og stuðningsmenn séu félagsmenn í aðildarfélagi Samfylkingarinnar í Reykjavík. Upplýsingar um stuðning stuðningsmanns við frambjóðanda verða ekki skráðar í félagaskrá Samfylkingarinnar.</w:t>
      </w:r>
    </w:p>
    <w:p w:rsidR="00000000" w:rsidDel="00000000" w:rsidP="00000000" w:rsidRDefault="00000000" w:rsidRPr="00000000" w14:paraId="00000045">
      <w:pPr>
        <w:spacing w:after="240" w:before="240" w:lineRule="auto"/>
        <w:jc w:val="both"/>
        <w:rPr>
          <w:sz w:val="21"/>
          <w:szCs w:val="21"/>
        </w:rPr>
      </w:pPr>
      <w:r w:rsidDel="00000000" w:rsidR="00000000" w:rsidRPr="00000000">
        <w:rPr>
          <w:sz w:val="21"/>
          <w:szCs w:val="21"/>
          <w:rtl w:val="0"/>
        </w:rPr>
        <w:t xml:space="preserve">Upplýsingunum verður ekki miðlað til annara aðila en kjörstjórnar vegna flokksvals Samfylkingarinnar í Reykjavík 2022 og starfsmanna Samfylkingarinnar.</w:t>
      </w:r>
    </w:p>
    <w:p w:rsidR="00000000" w:rsidDel="00000000" w:rsidP="00000000" w:rsidRDefault="00000000" w:rsidRPr="00000000" w14:paraId="00000046">
      <w:pPr>
        <w:pStyle w:val="Heading3"/>
        <w:rPr/>
      </w:pPr>
      <w:bookmarkStart w:colFirst="0" w:colLast="0" w:name="_jnpw2pmff9u" w:id="9"/>
      <w:bookmarkEnd w:id="9"/>
      <w:r w:rsidDel="00000000" w:rsidR="00000000" w:rsidRPr="00000000">
        <w:rPr>
          <w:rtl w:val="0"/>
        </w:rPr>
        <w:t xml:space="preserve">Ábyrgðaraðili og tengiliður</w:t>
      </w:r>
    </w:p>
    <w:p w:rsidR="00000000" w:rsidDel="00000000" w:rsidP="00000000" w:rsidRDefault="00000000" w:rsidRPr="00000000" w14:paraId="00000047">
      <w:pPr>
        <w:spacing w:after="240" w:before="240" w:lineRule="auto"/>
        <w:jc w:val="both"/>
        <w:rPr>
          <w:sz w:val="21"/>
          <w:szCs w:val="21"/>
        </w:rPr>
      </w:pPr>
      <w:r w:rsidDel="00000000" w:rsidR="00000000" w:rsidRPr="00000000">
        <w:rPr>
          <w:sz w:val="21"/>
          <w:szCs w:val="21"/>
          <w:rtl w:val="0"/>
        </w:rPr>
        <w:t xml:space="preserve">Skráður einstaklingur getur ávallt óskað eftir upplýsingum um söfnun og vinnslu persónuupplýsinga sem varða hann. Kjörstjórn Samfylkingarinnar vegna flokksvals í Reykjavík 2022 ber ábyrgð á söfnuninni og vinnslunni. Tengiliður vegna vinnslunnar er Ásta Guðrún Helgadóttir, c/o Samfylkingin - jafnaðarmannaflokkur Íslands, Sóltúni 26, 105 Reykjavík.</w:t>
      </w:r>
    </w:p>
    <w:p w:rsidR="00000000" w:rsidDel="00000000" w:rsidP="00000000" w:rsidRDefault="00000000" w:rsidRPr="00000000" w14:paraId="00000048">
      <w:pPr>
        <w:spacing w:after="240" w:before="240" w:lineRule="auto"/>
        <w:jc w:val="both"/>
        <w:rPr/>
      </w:pPr>
      <w:r w:rsidDel="00000000" w:rsidR="00000000" w:rsidRPr="00000000">
        <w:rPr>
          <w:sz w:val="21"/>
          <w:szCs w:val="21"/>
          <w:rtl w:val="0"/>
        </w:rPr>
        <w:t xml:space="preserve">Kvörtunum og athugasemdum vegna vinnslunnar skal beint til Persónuverndar, Rauðarárstíg 10, 105 Reykjavík, postur(a)personuvernd.is.</w:t>
      </w:r>
      <w:r w:rsidDel="00000000" w:rsidR="00000000" w:rsidRPr="00000000">
        <w:rPr>
          <w:rtl w:val="0"/>
        </w:rPr>
      </w:r>
    </w:p>
    <w:sectPr>
      <w:headerReference r:id="rId8" w:type="default"/>
      <w:footerReference r:id="rId9" w:type="default"/>
      <w:pgSz w:h="16834" w:w="11909" w:orient="portrait"/>
      <w:pgMar w:bottom="1440" w:top="992.1259842519685"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rPr>
        <w:highlight w:val="yellow"/>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3362325</wp:posOffset>
          </wp:positionH>
          <wp:positionV relativeFrom="paragraph">
            <wp:posOffset>-200024</wp:posOffset>
          </wp:positionV>
          <wp:extent cx="2593692" cy="728663"/>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93692" cy="72866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1"/>
        <w:szCs w:val="21"/>
        <w:lang w:val="en_GB"/>
      </w:rPr>
    </w:rPrDefault>
    <w:pPrDefault>
      <w:pPr>
        <w:spacing w:after="240" w:before="24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Pr>
    <w:rPr>
      <w:b w:val="1"/>
      <w:sz w:val="27"/>
      <w:szCs w:val="27"/>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althingi.is/lagas/nuna/2006162.html" TargetMode="External"/><Relationship Id="rId7" Type="http://schemas.openxmlformats.org/officeDocument/2006/relationships/hyperlink" Target="https://xs.is/val-a-frambodslista"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